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C2" w:rsidRPr="004150C2" w:rsidRDefault="004150C2" w:rsidP="00995924">
      <w:pPr>
        <w:spacing w:before="345" w:after="345" w:line="615" w:lineRule="atLeast"/>
        <w:jc w:val="center"/>
        <w:outlineLvl w:val="0"/>
        <w:rPr>
          <w:rFonts w:ascii="Arial" w:eastAsia="Times New Roman" w:hAnsi="Arial" w:cs="Arial"/>
          <w:kern w:val="36"/>
          <w:sz w:val="60"/>
          <w:szCs w:val="60"/>
          <w:lang w:eastAsia="ru-RU"/>
        </w:rPr>
      </w:pPr>
      <w:r w:rsidRPr="004150C2">
        <w:rPr>
          <w:rFonts w:ascii="Arial" w:eastAsia="Times New Roman" w:hAnsi="Arial" w:cs="Arial"/>
          <w:kern w:val="36"/>
          <w:sz w:val="60"/>
          <w:szCs w:val="60"/>
          <w:lang w:eastAsia="ru-RU"/>
        </w:rPr>
        <w:t>Особенности работы с детьми</w:t>
      </w:r>
      <w:r w:rsidR="00B85958">
        <w:rPr>
          <w:rFonts w:ascii="Arial" w:eastAsia="Times New Roman" w:hAnsi="Arial" w:cs="Arial"/>
          <w:kern w:val="36"/>
          <w:sz w:val="60"/>
          <w:szCs w:val="60"/>
          <w:lang w:eastAsia="ru-RU"/>
        </w:rPr>
        <w:t xml:space="preserve">, </w:t>
      </w:r>
      <w:r w:rsidRPr="004150C2">
        <w:rPr>
          <w:rFonts w:ascii="Arial" w:eastAsia="Times New Roman" w:hAnsi="Arial" w:cs="Arial"/>
          <w:kern w:val="36"/>
          <w:sz w:val="60"/>
          <w:szCs w:val="60"/>
          <w:lang w:eastAsia="ru-RU"/>
        </w:rPr>
        <w:t>обуч</w:t>
      </w:r>
      <w:r w:rsidR="008109D5">
        <w:rPr>
          <w:rFonts w:ascii="Arial" w:eastAsia="Times New Roman" w:hAnsi="Arial" w:cs="Arial"/>
          <w:kern w:val="36"/>
          <w:sz w:val="60"/>
          <w:szCs w:val="60"/>
          <w:lang w:eastAsia="ru-RU"/>
        </w:rPr>
        <w:t>ающимися</w:t>
      </w:r>
      <w:r w:rsidR="00B85958">
        <w:rPr>
          <w:rFonts w:ascii="Arial" w:eastAsia="Times New Roman" w:hAnsi="Arial" w:cs="Arial"/>
          <w:kern w:val="36"/>
          <w:sz w:val="60"/>
          <w:szCs w:val="60"/>
          <w:lang w:eastAsia="ru-RU"/>
        </w:rPr>
        <w:t xml:space="preserve"> на дому</w:t>
      </w:r>
    </w:p>
    <w:p w:rsidR="004150C2" w:rsidRPr="004150C2" w:rsidRDefault="001F31FC" w:rsidP="004150C2">
      <w:pPr>
        <w:rPr>
          <w:rFonts w:ascii="Arial" w:eastAsia="Times New Roman" w:hAnsi="Arial" w:cs="Arial"/>
          <w:color w:val="000000"/>
          <w:sz w:val="15"/>
          <w:szCs w:val="15"/>
          <w:shd w:val="clear" w:color="auto" w:fill="FFFFFF"/>
          <w:lang w:eastAsia="ru-RU"/>
        </w:rPr>
      </w:pPr>
      <w:hyperlink r:id="rId5" w:tgtFrame="_blank" w:tooltip="Google Plus" w:history="1">
        <w:r w:rsidR="004150C2" w:rsidRPr="004150C2">
          <w:rPr>
            <w:rFonts w:ascii="Arial" w:eastAsia="Times New Roman" w:hAnsi="Arial" w:cs="Arial"/>
            <w:color w:val="005FCB"/>
            <w:sz w:val="15"/>
            <w:szCs w:val="15"/>
            <w:u w:val="single"/>
            <w:shd w:val="clear" w:color="auto" w:fill="C25234"/>
            <w:lang w:eastAsia="ru-RU"/>
          </w:rPr>
          <w:br/>
        </w:r>
      </w:hyperlink>
    </w:p>
    <w:tbl>
      <w:tblPr>
        <w:tblW w:w="10335" w:type="dxa"/>
        <w:tblCellSpacing w:w="15" w:type="dxa"/>
        <w:tblInd w:w="-9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5"/>
      </w:tblGrid>
      <w:tr w:rsidR="004150C2" w:rsidRPr="004150C2" w:rsidTr="004150C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50C2" w:rsidRPr="00995924" w:rsidRDefault="004150C2" w:rsidP="005728A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Как правило, обучение</w:t>
            </w:r>
            <w:r w:rsidR="004D68B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на дому</w:t>
            </w:r>
            <w:r w:rsidRPr="009959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пр</w:t>
            </w:r>
            <w:r w:rsidR="005728A5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</w:t>
            </w:r>
            <w:r w:rsidRPr="009959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ходят дети с проблемами здоровья, чаще всего это нарушения психофизического и невротического характера. Таким детям свойственна быстрая утомляемость, дефицит внимания, психоэмоциональная расторможенность, плохая (короткая) память. Как проводить индивидуальные занятия с детьми, чтобы за годы учебы они не испортили свое и так слабое здоровье? </w:t>
            </w:r>
          </w:p>
        </w:tc>
      </w:tr>
      <w:tr w:rsidR="004150C2" w:rsidRPr="004150C2" w:rsidTr="004150C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первую очередь, чтобы занятия не сопровождались переутомлением, нужно учитывать закономерности работоспособности учеников в течение недели, дня, урока, при соблюдении гигиены труда.</w:t>
            </w:r>
          </w:p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этими закономерностями следует планировать прохождение учебного материала составлять расписание, планировать, проводить контрольные работы, строить урок.</w:t>
            </w:r>
          </w:p>
          <w:p w:rsidR="004150C2" w:rsidRPr="00995924" w:rsidRDefault="004150C2" w:rsidP="009959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D21D53" wp14:editId="65BBC919">
                  <wp:extent cx="5238750" cy="4171950"/>
                  <wp:effectExtent l="0" t="0" r="0" b="0"/>
                  <wp:docPr id="6" name="Рисунок 6" descr="Утомляемость детей по дням нед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Утомляемость детей по дням нед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0" cy="417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0C2" w:rsidRPr="00995924" w:rsidRDefault="004150C2" w:rsidP="0099592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701EBD04" wp14:editId="664622BC">
                  <wp:extent cx="5210175" cy="3362325"/>
                  <wp:effectExtent l="0" t="0" r="9525" b="9525"/>
                  <wp:docPr id="7" name="Рисунок 7" descr="Утомляемость детей в течение дня по времени су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Утомляемость детей в течение дня по времени су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336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объяснении нового материала большое значение имеет, где учитель находится по отношению к ученику. Не рекомендуется сидеть рядом с ним, лучше стоять напротив, чтобы видеть его глаза. Речь должна быть эмоциональной, следует избегать монотонной речи: тихая, ровная и длительная речь способствует развитию у ученика дремотного состояния, он отключается от урока, взгляд становится отсутствующим. Хорошо при объяснении нового материала использовать какие-то ассоциативные понятия, стихи-«</w:t>
            </w:r>
            <w:proofErr w:type="spellStart"/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помогалки</w:t>
            </w:r>
            <w:proofErr w:type="spellEnd"/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gramStart"/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</w:t>
            </w:r>
            <w:proofErr w:type="gramEnd"/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«Коль число по части вы</w:t>
            </w:r>
          </w:p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Отыскать решите,</w:t>
            </w:r>
          </w:p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на данную вам дробь</w:t>
            </w:r>
          </w:p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ту разделите».</w:t>
            </w:r>
          </w:p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первых же признаках переутомления полезно делать физкультурную паузу. Всего несколько минут нужно, чтобы снять утомляемость и повысить работоспособность. Для таких пауз хороши следующие упражнения: ходьба на месте, наклоны туловища, поднимание и опускание рук, разведение их в стороны, повороты головы, поднимание и опускание плеч, круговые движения ими, обязательно несколько глубоких вдохов и выдохов для лучшей вентиляции легких.</w:t>
            </w:r>
          </w:p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проводить элементы физических упражнений как один из методических приемов урока.</w:t>
            </w:r>
          </w:p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при устном счете. Если в результате получается четное число, то ученик поднимает вверх правую руку, если нечетное — левую, если «ноль», то обе руки. Аналогично целые и дробные числа, положительные и отрицательные и т.д. Если вариантов ответа несколько, то поднимают вверх приготовленные заранее карточки. Такая математическая зарядка настраивает, организовывает на восприятие урочного материала, повышает внимание и интерес к уроку, закрепляет знания, снимает мышечную утомляемость.</w:t>
            </w:r>
          </w:p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важно следить за посадкой ученика. Низко опущенная голова приводит к нарушению работы в шейном отделе позвоночника, сдавливанию кровеносных сосудов, по которым поступает кислород, необходимый для нормальной работы мозга. В результате нехватки кислорода, поступающего в мозг, у человека резко снижается трудоспособность, повышается умственная и зрительная утомляемость.</w:t>
            </w:r>
          </w:p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уроке желательно чередовать занятия, требующие большого напряжения зрения, с занятиями, при которых зрительная нагрузка меньше: задание на «близкое» зрение (работа с учебником, тетрадью) чередуются с заданиями «дальнего» зрения (разглядывание наглядных пособий). Лучший отдых после напряженной зрительной работы — взгляд вдаль, так как при этом расслабляются мышцы глаз.</w:t>
            </w:r>
          </w:p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 с помощью учителя может овладеть упражнениями, снимающими зрительное утомление:</w:t>
            </w:r>
          </w:p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Упражнение 1</w:t>
            </w: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закрытыми глазами в течение 1-2 мин. Переводить взгляд по кругу: вверх, вправо, вниз, влево.</w:t>
            </w:r>
          </w:p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Упражнение 2.</w:t>
            </w:r>
          </w:p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10 - 15 секунд смотреть на объект, находящийся вдали (дерево, столб, дом). Следующие 10-15 секунд смотреть на объект, находящийся вблизи (ручка, тетрадь).</w:t>
            </w:r>
          </w:p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с учетом закономерности работоспособности учащихся надомное обучение желательно проводить на 2-5 уроках со вторника по четверг (в понедельник и пятницу работоспособность ниже), при этом:</w:t>
            </w:r>
          </w:p>
          <w:p w:rsidR="004150C2" w:rsidRPr="00995924" w:rsidRDefault="004150C2" w:rsidP="00995924">
            <w:pPr>
              <w:numPr>
                <w:ilvl w:val="0"/>
                <w:numId w:val="1"/>
              </w:numPr>
              <w:spacing w:after="0" w:line="276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учеником, замечая момент, когда он отключает свое внимание;</w:t>
            </w:r>
          </w:p>
          <w:p w:rsidR="004150C2" w:rsidRPr="00995924" w:rsidRDefault="004150C2" w:rsidP="00995924">
            <w:pPr>
              <w:numPr>
                <w:ilvl w:val="0"/>
                <w:numId w:val="1"/>
              </w:numPr>
              <w:spacing w:after="0" w:line="276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физкультминутки при признаках утомления;</w:t>
            </w:r>
          </w:p>
          <w:p w:rsidR="004150C2" w:rsidRPr="00995924" w:rsidRDefault="004150C2" w:rsidP="00995924">
            <w:pPr>
              <w:numPr>
                <w:ilvl w:val="0"/>
                <w:numId w:val="1"/>
              </w:numPr>
              <w:spacing w:after="0" w:line="276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чередовать типы работы;</w:t>
            </w:r>
          </w:p>
          <w:p w:rsidR="004150C2" w:rsidRPr="00995924" w:rsidRDefault="004150C2" w:rsidP="00995924">
            <w:pPr>
              <w:numPr>
                <w:ilvl w:val="0"/>
                <w:numId w:val="1"/>
              </w:numPr>
              <w:spacing w:after="0" w:line="276" w:lineRule="auto"/>
              <w:ind w:left="4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обязательно включать устный счет для развития памяти и внимания, невзирая на возраст:</w:t>
            </w:r>
          </w:p>
          <w:p w:rsidR="004150C2" w:rsidRPr="00995924" w:rsidRDefault="004150C2" w:rsidP="00995924">
            <w:pPr>
              <w:numPr>
                <w:ilvl w:val="1"/>
                <w:numId w:val="1"/>
              </w:numPr>
              <w:spacing w:after="0" w:line="276" w:lineRule="auto"/>
              <w:ind w:lef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пятиклассников это может быть отработка умножения на 4, 25, 125, законов сложения, умножение десятичных дробей на 100, 0,001 и т.п.;</w:t>
            </w:r>
          </w:p>
          <w:p w:rsidR="004150C2" w:rsidRPr="00995924" w:rsidRDefault="004150C2" w:rsidP="00995924">
            <w:pPr>
              <w:numPr>
                <w:ilvl w:val="1"/>
                <w:numId w:val="1"/>
              </w:numPr>
              <w:spacing w:after="0" w:line="276" w:lineRule="auto"/>
              <w:ind w:lef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шестиклассников — признаки делимости чисел;</w:t>
            </w:r>
          </w:p>
          <w:p w:rsidR="004150C2" w:rsidRPr="00995924" w:rsidRDefault="004150C2" w:rsidP="00995924">
            <w:pPr>
              <w:numPr>
                <w:ilvl w:val="1"/>
                <w:numId w:val="1"/>
              </w:numPr>
              <w:spacing w:after="0" w:line="276" w:lineRule="auto"/>
              <w:ind w:lef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7 класса — действия со степенями;</w:t>
            </w:r>
          </w:p>
          <w:p w:rsidR="004150C2" w:rsidRPr="00995924" w:rsidRDefault="004150C2" w:rsidP="00995924">
            <w:pPr>
              <w:numPr>
                <w:ilvl w:val="1"/>
                <w:numId w:val="1"/>
              </w:numPr>
              <w:spacing w:after="0" w:line="276" w:lineRule="auto"/>
              <w:ind w:left="9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8 класса — отработка нахождения корней приведенного квадратного уравнения по теореме, обратной теореме </w:t>
            </w:r>
            <w:proofErr w:type="spellStart"/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Виетта</w:t>
            </w:r>
            <w:proofErr w:type="spellEnd"/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т.п.</w:t>
            </w:r>
          </w:p>
          <w:p w:rsidR="004150C2" w:rsidRPr="00995924" w:rsidRDefault="004150C2" w:rsidP="0099592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5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счет хорошо поводить как на слух, для развития слуховой памяти, так и записывая примеры на доске, что развивает зрительную память и снимает утомление после работы в тетради.</w:t>
            </w:r>
          </w:p>
        </w:tc>
      </w:tr>
    </w:tbl>
    <w:p w:rsidR="00F74690" w:rsidRPr="00F74690" w:rsidRDefault="00F74690" w:rsidP="001F31FC">
      <w:pPr>
        <w:shd w:val="clear" w:color="auto" w:fill="FFFFFF" w:themeFill="background1"/>
        <w:spacing w:after="105" w:line="276" w:lineRule="auto"/>
        <w:ind w:left="1416" w:firstLine="708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F74690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lastRenderedPageBreak/>
        <w:t>Рекомендации по правильной организации</w:t>
      </w:r>
    </w:p>
    <w:p w:rsidR="00F74690" w:rsidRPr="00F74690" w:rsidRDefault="00F74690" w:rsidP="00F74690">
      <w:pPr>
        <w:shd w:val="clear" w:color="auto" w:fill="FFFFFF" w:themeFill="background1"/>
        <w:spacing w:after="105" w:line="276" w:lineRule="auto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F74690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обучения на дому</w:t>
      </w:r>
    </w:p>
    <w:p w:rsidR="004150C2" w:rsidRPr="00995924" w:rsidRDefault="004150C2" w:rsidP="00995924">
      <w:pPr>
        <w:shd w:val="clear" w:color="auto" w:fill="FFFFFF" w:themeFill="background1"/>
        <w:spacing w:after="105" w:line="276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4150C2" w:rsidRPr="00995924" w:rsidRDefault="00F74690" w:rsidP="00156F5D">
      <w:pPr>
        <w:shd w:val="clear" w:color="auto" w:fill="FFFFFF" w:themeFill="background1"/>
        <w:spacing w:after="105" w:line="276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</w:t>
      </w:r>
      <w:r w:rsidR="004150C2" w:rsidRPr="0099592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бучение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на дому </w:t>
      </w:r>
      <w:r w:rsidR="004150C2" w:rsidRPr="0099592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организуется силами школы, к которой приписан ученик, не способный из-за состояния здоровья обучаться на общих основаниях. Для тех, кто выбрал обучение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на дому </w:t>
      </w:r>
      <w:r w:rsidR="004150C2" w:rsidRPr="0099592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без видимых на то причин, обучение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на дому </w:t>
      </w:r>
      <w:r w:rsidR="004150C2" w:rsidRPr="0099592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не может быть доступно.</w:t>
      </w:r>
    </w:p>
    <w:p w:rsidR="004150C2" w:rsidRPr="00995924" w:rsidRDefault="004150C2" w:rsidP="00156F5D">
      <w:pPr>
        <w:shd w:val="clear" w:color="auto" w:fill="FFFFFF" w:themeFill="background1"/>
        <w:spacing w:after="105" w:line="276" w:lineRule="auto"/>
        <w:ind w:firstLine="708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9592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Предоставив необходимые медицинские справки, ученик имеет право на то, чтобы учителя школы, к которой он приписан, проводили с ним занятия у него на дому. Данные уро</w:t>
      </w:r>
      <w:bookmarkStart w:id="0" w:name="_GoBack"/>
      <w:bookmarkEnd w:id="0"/>
      <w:r w:rsidRPr="0099592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ки полностью дублируют школьную программу, а их качество полностью зависит от того, насколько добросовестно относятся </w:t>
      </w:r>
      <w:hyperlink r:id="rId8" w:tgtFrame="_blank" w:history="1">
        <w:r w:rsidRPr="00995924">
          <w:rPr>
            <w:rFonts w:ascii="Times New Roman" w:eastAsia="Times New Roman" w:hAnsi="Times New Roman" w:cs="Times New Roman"/>
            <w:color w:val="8B0000"/>
            <w:sz w:val="28"/>
            <w:szCs w:val="28"/>
            <w:u w:val="single"/>
            <w:lang w:eastAsia="ru-RU"/>
          </w:rPr>
          <w:t>педагоги</w:t>
        </w:r>
      </w:hyperlink>
      <w:r w:rsidRPr="0099592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к внеклассной работе.</w:t>
      </w:r>
    </w:p>
    <w:p w:rsidR="004150C2" w:rsidRPr="009B4463" w:rsidRDefault="009B4463" w:rsidP="009B4463">
      <w:pPr>
        <w:shd w:val="clear" w:color="auto" w:fill="FFFFFF" w:themeFill="background1"/>
        <w:spacing w:after="105" w:line="276" w:lineRule="auto"/>
        <w:jc w:val="center"/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</w:pPr>
      <w:r w:rsidRPr="009B4463">
        <w:rPr>
          <w:rFonts w:ascii="Times New Roman" w:eastAsia="Times New Roman" w:hAnsi="Times New Roman" w:cs="Times New Roman"/>
          <w:b/>
          <w:color w:val="1D1D1D"/>
          <w:sz w:val="28"/>
          <w:szCs w:val="28"/>
          <w:lang w:eastAsia="ru-RU"/>
        </w:rPr>
        <w:t>Участие родителей в обучении детей на дому</w:t>
      </w:r>
    </w:p>
    <w:p w:rsidR="004150C2" w:rsidRPr="00995924" w:rsidRDefault="00F74690" w:rsidP="00156F5D">
      <w:pPr>
        <w:shd w:val="clear" w:color="auto" w:fill="FFFFFF" w:themeFill="background1"/>
        <w:spacing w:after="105" w:line="276" w:lineRule="auto"/>
        <w:ind w:firstLine="360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</w:t>
      </w:r>
      <w:r w:rsidR="004150C2" w:rsidRPr="0099592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буч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ая ребенка на дому</w:t>
      </w:r>
      <w:r w:rsidR="004150C2" w:rsidRPr="0099592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, </w:t>
      </w:r>
      <w:hyperlink r:id="rId9" w:tgtFrame="_blank" w:history="1">
        <w:r w:rsidR="004150C2" w:rsidRPr="00995924">
          <w:rPr>
            <w:rFonts w:ascii="Times New Roman" w:eastAsia="Times New Roman" w:hAnsi="Times New Roman" w:cs="Times New Roman"/>
            <w:color w:val="8B0000"/>
            <w:sz w:val="28"/>
            <w:szCs w:val="28"/>
            <w:u w:val="single"/>
            <w:lang w:eastAsia="ru-RU"/>
          </w:rPr>
          <w:t>родители берут на себя роль</w:t>
        </w:r>
      </w:hyperlink>
      <w:r w:rsidR="004150C2" w:rsidRPr="0099592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 наставника и просветителя, которую в обществе призван нести учитель. Для того, чтобы успешно справиться с такими важными обязанностями, от родителей требуется определенный набор навыков.</w:t>
      </w:r>
    </w:p>
    <w:p w:rsidR="004150C2" w:rsidRPr="00995924" w:rsidRDefault="004150C2" w:rsidP="00995924">
      <w:pPr>
        <w:numPr>
          <w:ilvl w:val="0"/>
          <w:numId w:val="8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9592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Организованность.</w:t>
      </w:r>
    </w:p>
    <w:p w:rsidR="004150C2" w:rsidRPr="00995924" w:rsidRDefault="004150C2" w:rsidP="00995924">
      <w:pPr>
        <w:shd w:val="clear" w:color="auto" w:fill="FFFFFF" w:themeFill="background1"/>
        <w:spacing w:after="105" w:line="276" w:lineRule="auto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 w:rsidRPr="00995924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Родители должны уметь эффективно управлять собственным временем и правильно планировать время ребенка.</w:t>
      </w:r>
    </w:p>
    <w:p w:rsidR="004150C2" w:rsidRPr="00995924" w:rsidRDefault="004150C2" w:rsidP="00995924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2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самостоятельности.</w:t>
      </w:r>
    </w:p>
    <w:p w:rsidR="004150C2" w:rsidRDefault="004150C2" w:rsidP="00995924">
      <w:pPr>
        <w:shd w:val="clear" w:color="auto" w:fill="FFFFFF" w:themeFill="background1"/>
        <w:spacing w:after="10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с совместного изучения материала, со временем нужно увеличивать долю </w:t>
      </w:r>
      <w:hyperlink r:id="rId10" w:tgtFrame="_blank" w:history="1">
        <w:r w:rsidRPr="009959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самостоятельного получения знаний</w:t>
        </w:r>
      </w:hyperlink>
      <w:r w:rsidRPr="0099592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ребенком. Так, к концу седьмого класса ученик способен сам добыть необходимую информацию, выбрать нужное и отсечь лишнее, изучить и суметь рассказать о прочитанном, а затем сдать экзамен.</w:t>
      </w:r>
    </w:p>
    <w:p w:rsidR="004150C2" w:rsidRPr="00995924" w:rsidRDefault="004150C2" w:rsidP="00995924">
      <w:pPr>
        <w:numPr>
          <w:ilvl w:val="0"/>
          <w:numId w:val="11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целеполагания.</w:t>
      </w:r>
    </w:p>
    <w:p w:rsidR="004150C2" w:rsidRPr="00995924" w:rsidRDefault="004150C2" w:rsidP="00995924">
      <w:pPr>
        <w:shd w:val="clear" w:color="auto" w:fill="FFFFFF" w:themeFill="background1"/>
        <w:spacing w:after="10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уметь четко и ясно объяснить ребенку, почему они выбрали такую форму образования для него, какие она несет для него бонусы и как он должен их использовать. В противном случае, ребенок не будет видеть смысла в развитии самостоятельн</w:t>
      </w:r>
      <w:r w:rsidR="0099592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и вообще получения знаний.</w:t>
      </w:r>
    </w:p>
    <w:p w:rsidR="00156F5D" w:rsidRDefault="00156F5D" w:rsidP="00156F5D">
      <w:pPr>
        <w:shd w:val="clear" w:color="auto" w:fill="FFFFFF" w:themeFill="background1"/>
        <w:spacing w:after="105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5D" w:rsidRPr="00156F5D" w:rsidRDefault="00156F5D" w:rsidP="00156F5D">
      <w:pPr>
        <w:shd w:val="clear" w:color="auto" w:fill="FFFFFF" w:themeFill="background1"/>
        <w:spacing w:after="105" w:line="276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6F5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Плюсы и минусы обучения на дому</w:t>
      </w:r>
    </w:p>
    <w:p w:rsidR="004150C2" w:rsidRPr="00995924" w:rsidRDefault="004150C2" w:rsidP="00156F5D">
      <w:pPr>
        <w:shd w:val="clear" w:color="auto" w:fill="FFFFFF" w:themeFill="background1"/>
        <w:spacing w:after="105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в любой ситуации, выбирая обучение</w:t>
      </w:r>
      <w:r w:rsidR="009B44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дому</w:t>
      </w:r>
      <w:r w:rsidRPr="00995924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трезво оценивать положительные и отрицательные моменты своего выбора.</w:t>
      </w:r>
    </w:p>
    <w:p w:rsidR="004150C2" w:rsidRPr="00995924" w:rsidRDefault="004150C2" w:rsidP="00995924">
      <w:pPr>
        <w:shd w:val="clear" w:color="auto" w:fill="FFFFFF" w:themeFill="background1"/>
        <w:spacing w:after="10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Слабые сторона обучения на дому:</w:t>
      </w:r>
    </w:p>
    <w:p w:rsidR="004150C2" w:rsidRPr="00995924" w:rsidRDefault="004150C2" w:rsidP="00995924">
      <w:pPr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общения в коллективе сверстников или недостаточное его количество.</w:t>
      </w:r>
    </w:p>
    <w:p w:rsidR="004150C2" w:rsidRPr="00995924" w:rsidRDefault="004150C2" w:rsidP="00995924">
      <w:pPr>
        <w:shd w:val="clear" w:color="auto" w:fill="FFFFFF" w:themeFill="background1"/>
        <w:spacing w:after="10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Сильные стороны обучения</w:t>
      </w:r>
      <w:r w:rsidR="009B44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дому</w:t>
      </w:r>
      <w:r w:rsidRPr="009959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150C2" w:rsidRPr="00995924" w:rsidRDefault="004150C2" w:rsidP="00995924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9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Комфортные атмосфера и режим, привычная среда и отсутствие неприятных людей в окружении.</w:t>
      </w:r>
    </w:p>
    <w:p w:rsidR="006E22EE" w:rsidRDefault="004150C2" w:rsidP="00995924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E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темп и форма изучения предмета</w:t>
      </w:r>
      <w:r w:rsidR="006E2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2EE" w:rsidRDefault="004150C2" w:rsidP="00995924">
      <w:pPr>
        <w:numPr>
          <w:ilvl w:val="0"/>
          <w:numId w:val="13"/>
        </w:numPr>
        <w:shd w:val="clear" w:color="auto" w:fill="FFFFFF" w:themeFill="background1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22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уг</w:t>
      </w:r>
      <w:r w:rsidR="006E22EE" w:rsidRPr="006E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лубленного изучения </w:t>
      </w:r>
      <w:hyperlink r:id="rId11" w:tgtFrame="_blank" w:history="1">
        <w:r w:rsidRPr="006E22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</w:t>
        </w:r>
        <w:r w:rsidRPr="006E22E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интересных дисциплин</w:t>
        </w:r>
      </w:hyperlink>
      <w:r w:rsidRPr="006E22EE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ознакомления с другими предметами</w:t>
      </w:r>
      <w:r w:rsidR="006E22EE" w:rsidRPr="006E2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E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50C2" w:rsidRPr="00995924" w:rsidRDefault="004150C2" w:rsidP="00995924">
      <w:pPr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sectPr w:rsidR="004150C2" w:rsidRPr="00995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0B25"/>
    <w:multiLevelType w:val="multilevel"/>
    <w:tmpl w:val="7D9E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37BD0"/>
    <w:multiLevelType w:val="multilevel"/>
    <w:tmpl w:val="4B42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411282"/>
    <w:multiLevelType w:val="multilevel"/>
    <w:tmpl w:val="8DAEF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42B85"/>
    <w:multiLevelType w:val="multilevel"/>
    <w:tmpl w:val="7668FCE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B32FA5"/>
    <w:multiLevelType w:val="multilevel"/>
    <w:tmpl w:val="290033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8277F"/>
    <w:multiLevelType w:val="multilevel"/>
    <w:tmpl w:val="F91E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F92268"/>
    <w:multiLevelType w:val="multilevel"/>
    <w:tmpl w:val="43D0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FF280D"/>
    <w:multiLevelType w:val="multilevel"/>
    <w:tmpl w:val="63F8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D23CB8"/>
    <w:multiLevelType w:val="multilevel"/>
    <w:tmpl w:val="2D78E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05301E"/>
    <w:multiLevelType w:val="multilevel"/>
    <w:tmpl w:val="69A4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A50ABB"/>
    <w:multiLevelType w:val="multilevel"/>
    <w:tmpl w:val="A5BEE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7F46DA"/>
    <w:multiLevelType w:val="multilevel"/>
    <w:tmpl w:val="C726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216BB5"/>
    <w:multiLevelType w:val="multilevel"/>
    <w:tmpl w:val="A084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4"/>
  </w:num>
  <w:num w:numId="8">
    <w:abstractNumId w:val="8"/>
  </w:num>
  <w:num w:numId="9">
    <w:abstractNumId w:val="0"/>
  </w:num>
  <w:num w:numId="10">
    <w:abstractNumId w:val="9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38"/>
    <w:rsid w:val="00156F5D"/>
    <w:rsid w:val="001F31FC"/>
    <w:rsid w:val="004150C2"/>
    <w:rsid w:val="004D68B0"/>
    <w:rsid w:val="00500FEA"/>
    <w:rsid w:val="005728A5"/>
    <w:rsid w:val="006E22EE"/>
    <w:rsid w:val="007C13DB"/>
    <w:rsid w:val="008109D5"/>
    <w:rsid w:val="00995924"/>
    <w:rsid w:val="009B4463"/>
    <w:rsid w:val="00B85958"/>
    <w:rsid w:val="00BC6638"/>
    <w:rsid w:val="00CA7B24"/>
    <w:rsid w:val="00CF1B45"/>
    <w:rsid w:val="00DB54EA"/>
    <w:rsid w:val="00F7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5865"/>
  <w15:docId w15:val="{72BC6F80-3729-4A0C-9A53-26682726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9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4910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  <w:div w:id="640811209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1795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5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667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72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5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2624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</w:divsChild>
    </w:div>
    <w:div w:id="19810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84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689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idagogos.com/?p=58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aidagogos.com/?p=6643" TargetMode="External"/><Relationship Id="rId5" Type="http://schemas.openxmlformats.org/officeDocument/2006/relationships/hyperlink" Target="https://share.yandex.net/go.xml?service=gplus&amp;url=http%3A%2F%2Fpedsovet.su%2Fmetodika%2F5950&amp;title=%D0%9E%D1%81%D0%BE%D0%B1%D0%B5%D0%BD%D0%BD%D0%BE%D1%81%D1%82%D0%B8%20%D1%80%D0%B0%D0%B1%D0%BE%D1%82%D1%8B%20%D1%81%20%D0%B4%D0%B5%D1%82%D1%8C%D0%BC%D0%B8%2C%20%D0%BD%D0%B0%D1%85%D0%BE%D0%B4%D1%8F%D1%89%D0%B8%D0%BC%D0%B8%D1%81%D1%8F%20%D0%BD%D0%B0%20%D0%B8%D0%BD%D0%B4%D0%B8%D0%B2%D0%B8%D0%B4%D1%83%D0%B0%D0%BB%D1%8C%D0%BD%D0%BE%D0%BC%20%D0%BE%D0%B1%D1%83%D1%87%D0%B5%D0%BD%D0%B8%D0%B8%20-%20%D0%A0%D0%B0%D0%B1%D0%BE%D1%82%D0%B0%20%D1%81%20%D0%B4%D0%B5%D1%82%D1%8C%D0%BC%D0%B8%20%D1%81%20%D0%9E%D0%92%D0%97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0" Type="http://schemas.openxmlformats.org/officeDocument/2006/relationships/hyperlink" Target="http://paidagogos.com/?p=67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idagogos.com/?p=6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1207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user2812</dc:creator>
  <cp:keywords/>
  <dc:description/>
  <cp:lastModifiedBy>user2812</cp:lastModifiedBy>
  <cp:revision>14</cp:revision>
  <cp:lastPrinted>2016-11-29T13:16:00Z</cp:lastPrinted>
  <dcterms:created xsi:type="dcterms:W3CDTF">2016-11-29T10:36:00Z</dcterms:created>
  <dcterms:modified xsi:type="dcterms:W3CDTF">2016-12-16T07:17:00Z</dcterms:modified>
</cp:coreProperties>
</file>